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after="0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Формирование активной гражданской позиции учащихся и готовности к реализации общественно значимых инициатив через взаимодействие с детскими и молодёжными общественными организациями</w:t>
      </w:r>
    </w:p>
    <w:p w14:paraId="00000002">
      <w:pPr>
        <w:spacing w:after="0" w:line="240"/>
        <w:jc w:val="center"/>
        <w:rPr>
          <w:rFonts w:ascii="Times New Roman" w:cs="Times New Roman" w:hAnsi="Times New Roman"/>
          <w:sz w:val="28"/>
          <w:szCs w:val="28"/>
        </w:rPr>
      </w:pPr>
    </w:p>
    <w:p w14:paraId="00000003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 быстро меняющемся мире, насыщенном информационными потоками, школа не может оставаться единственным источником знаний и социального опыта для ребенка. Наши ученики ищут способы самореализации, точки приложения своих сил, желают быть услышанными и значимыми. И здесь на первый план выходит формирование активной гражданской позиции.</w:t>
      </w:r>
    </w:p>
    <w:p w14:paraId="00000004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Что мы понимаем под активной гражданской позицией? </w:t>
      </w:r>
      <w:r>
        <w:rPr>
          <w:rFonts w:ascii="Times New Roman" w:cs="Times New Roman" w:hAnsi="Times New Roman"/>
          <w:sz w:val="28"/>
          <w:szCs w:val="28"/>
          <w:lang w:val="ru-RU"/>
        </w:rPr>
        <w:t>Это не просто знание основ конституционного строя и государственной символики. Это:</w:t>
      </w:r>
    </w:p>
    <w:p w14:paraId="00000005">
      <w:pPr>
        <w:numPr>
          <w:ilvl w:val="0"/>
          <w:numId w:val="1"/>
        </w:numPr>
        <w:spacing w:after="0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Осознанная ответственность за свою страну, свой город, свою школу.</w:t>
      </w:r>
    </w:p>
    <w:p w14:paraId="00000006">
      <w:pPr>
        <w:numPr>
          <w:ilvl w:val="0"/>
          <w:numId w:val="1"/>
        </w:numPr>
        <w:spacing w:after="0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Готовность действовать на благо общества, а не быть пассивным наблюдателем.</w:t>
      </w:r>
    </w:p>
    <w:p w14:paraId="00000007">
      <w:pPr>
        <w:numPr>
          <w:ilvl w:val="0"/>
          <w:numId w:val="1"/>
        </w:numPr>
        <w:spacing w:after="0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Способность видеть проблемы вокруг себя и предлагать пути их решения.</w:t>
      </w:r>
    </w:p>
    <w:p w14:paraId="00000008">
      <w:pPr>
        <w:numPr>
          <w:ilvl w:val="0"/>
          <w:numId w:val="1"/>
        </w:numPr>
        <w:spacing w:after="0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Уважение к закону и праву, но также и критическое мышление, позволяющее отличать справедливость от произвола.</w:t>
      </w:r>
    </w:p>
    <w:p w14:paraId="00000009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Как же эффективно сформировать эту позицию? Лекции и уроки здесь необходимы, но недостаточны. Гражданственности нельзя научить только в теории. Ей можно научиться только на практике. </w:t>
      </w:r>
      <w:r>
        <w:rPr>
          <w:rFonts w:ascii="Times New Roman" w:cs="Times New Roman" w:hAnsi="Times New Roman"/>
          <w:sz w:val="28"/>
          <w:szCs w:val="28"/>
          <w:lang w:val="ru-RU"/>
        </w:rPr>
        <w:t>И именно здесь мощнейшим ресурсом и нашим стратегическим партнером выступают детские и молодежные общественные организации.</w:t>
      </w:r>
    </w:p>
    <w:p w14:paraId="0000000A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 Это субботники, социальные акции, помощь ветеранам, организация мероприятий, правозащитные проекты, патриотические квесты. Здесь слово не расходится с делом.</w:t>
      </w:r>
    </w:p>
    <w:p w14:paraId="0000000B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Самоуправление и ответственность. В отличие от урока, где инициатива часто исходит от учителя, в общественной организации ребенок сам становится организатором, лидером, исполнителем. Он учится принимать решения, нести за них ответственность, работать в команде и учитывать мнение других.</w:t>
      </w:r>
    </w:p>
    <w:p w14:paraId="0000000C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Социализация и soft skills. Участие в таких организациях – это интенсивный тренинг по развитию «гибких навыков»: коммуникации, публичных выступлений, проектного управления, тайм-менеджмента и креативного мышления. Эти навыки необходимы для реализации любых общественно значимых инициатив.</w:t>
      </w:r>
    </w:p>
    <w:p w14:paraId="0000000D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Выход за рамки школы. Общественные организации дают подростку возможность выйти за пределы школьного коллектива, найти единомышленников на городском, региональном уровне. Это расширяет кругозор и дает понимание масштаба возможных действий.</w:t>
      </w:r>
    </w:p>
    <w:p w14:paraId="0000000E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Как мы, педагоги, можем выстроить эффективное взаимодействие? </w:t>
      </w:r>
      <w:r>
        <w:rPr>
          <w:rFonts w:ascii="Times New Roman" w:cs="Times New Roman" w:hAnsi="Times New Roman"/>
          <w:sz w:val="28"/>
          <w:szCs w:val="28"/>
          <w:lang w:val="ru-RU"/>
        </w:rPr>
        <w:t>Предлагаю не ограничиваться формальным присутствием организаций в стенах школы, а перейти к модели интеграции и проектного партнерства.</w:t>
      </w:r>
    </w:p>
    <w:p w14:paraId="0000000F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1. Информационно-мотивационный этап.</w:t>
      </w:r>
    </w:p>
    <w:p w14:paraId="00000010">
      <w:pPr>
        <w:numPr>
          <w:ilvl w:val="0"/>
          <w:numId w:val="2"/>
        </w:numPr>
        <w:spacing w:after="0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Знакомить учащихся с разнообразием молодежных организаций (не навязывая, а показывая возможности).</w:t>
      </w:r>
    </w:p>
    <w:p w14:paraId="00000011">
      <w:pPr>
        <w:numPr>
          <w:ilvl w:val="0"/>
          <w:numId w:val="2"/>
        </w:numPr>
        <w:spacing w:after="0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Приглашать лидеров этих организаций для проведения презентаций, мастер-классов.</w:t>
      </w:r>
    </w:p>
    <w:p w14:paraId="00000012">
      <w:pPr>
        <w:numPr>
          <w:ilvl w:val="0"/>
          <w:numId w:val="2"/>
        </w:numPr>
        <w:spacing w:after="0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Создать в школе информационный стенд или раздел на сайте, посвященный их деятельности.</w:t>
      </w:r>
    </w:p>
    <w:p w14:paraId="00000013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2. Этап интеграции в образовательный процесс.</w:t>
      </w:r>
    </w:p>
    <w:p w14:paraId="00000014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Урочная деятельность: использовать примеры и кейсы из практики организаций на уроках истории, обществознания, литературы, географии, биологии.</w:t>
      </w:r>
    </w:p>
    <w:p w14:paraId="00000015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Внеурочная деятельность: включить мероприятия организаций в план воспитательной работы класса и школы. Сделать их события частью жизни школьного коллектива.</w:t>
      </w:r>
    </w:p>
    <w:p w14:paraId="00000016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Дополнительное образование: на базе школы могут работать кружки и секции, курируемые этими организациями</w:t>
      </w:r>
      <w:r>
        <w:rPr>
          <w:rFonts w:ascii="Times New Roman" w:cs="Times New Roman" w:hAnsi="Times New Roman"/>
          <w:sz w:val="28"/>
          <w:szCs w:val="28"/>
          <w:lang w:val="ru-RU"/>
        </w:rPr>
        <w:t>.</w:t>
      </w:r>
    </w:p>
    <w:p w14:paraId="00000017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3. Этап проектного сотрудничества.</w:t>
      </w:r>
    </w:p>
    <w:p w14:paraId="00000018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Совместные проекты: инициировать и реализовывать совместные социальные, экологические, патриотические проекты. Например, силами РДШ и школьного актива создать «Экологический патруль» или силами волонтерского отряда организовать системную помощь дому престарелых.</w:t>
      </w:r>
    </w:p>
    <w:p w14:paraId="00000019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Поддержка инициатив: педагог здесь выступает не руководителем, а наставником, модератором, фасилитатором. Мы помогаем детям оформить их идею в конкретный план, находим ресурсы, учим их преодолевать административные барьеры.</w:t>
      </w:r>
    </w:p>
    <w:p w14:paraId="0000001A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Д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авайте будем честны: мы можем столкнуться с рисками. </w:t>
      </w:r>
      <w:r>
        <w:rPr>
          <w:rFonts w:ascii="Times New Roman" w:cs="Times New Roman" w:hAnsi="Times New Roman"/>
          <w:sz w:val="28"/>
          <w:szCs w:val="28"/>
          <w:lang w:val="ru-RU"/>
        </w:rPr>
        <w:t>Перегрузка учащихся</w:t>
      </w:r>
      <w:r>
        <w:rPr>
          <w:rFonts w:ascii="Times New Roman" w:cs="Times New Roman" w:hAnsi="Times New Roman"/>
          <w:sz w:val="28"/>
          <w:szCs w:val="28"/>
          <w:lang w:val="ru-RU"/>
        </w:rPr>
        <w:t>: в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ажно дозировать активность, помогать расставлять приоритеты. </w:t>
      </w:r>
      <w:r>
        <w:rPr>
          <w:rFonts w:ascii="Times New Roman" w:cs="Times New Roman" w:hAnsi="Times New Roman"/>
          <w:sz w:val="28"/>
          <w:szCs w:val="28"/>
          <w:lang w:val="ru-RU"/>
        </w:rPr>
        <w:t>Формализм: с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амое страшное – превратить живую работу в «галочку» и отчетность. Мы должны искренне вовлекаться сами. </w:t>
      </w:r>
      <w:r>
        <w:rPr>
          <w:rFonts w:ascii="Times New Roman" w:cs="Times New Roman" w:hAnsi="Times New Roman"/>
          <w:sz w:val="28"/>
          <w:szCs w:val="28"/>
          <w:lang w:val="ru-RU"/>
        </w:rPr>
        <w:t>Конкуренция между организациями</w:t>
      </w:r>
      <w:r>
        <w:rPr>
          <w:rFonts w:ascii="Times New Roman" w:cs="Times New Roman" w:hAnsi="Times New Roman"/>
          <w:sz w:val="28"/>
          <w:szCs w:val="28"/>
          <w:lang w:val="ru-RU"/>
        </w:rPr>
        <w:t>: н</w:t>
      </w:r>
      <w:r>
        <w:rPr>
          <w:rFonts w:ascii="Times New Roman" w:cs="Times New Roman" w:hAnsi="Times New Roman"/>
          <w:sz w:val="28"/>
          <w:szCs w:val="28"/>
          <w:lang w:val="ru-RU"/>
        </w:rPr>
        <w:t>аша задача – не дать ей перерасти в конфликт, а показать, что это разнообразие возможностей для разных детей.</w:t>
      </w:r>
    </w:p>
    <w:p w14:paraId="0000001B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Взаимодействие с детскими и молодежными общественными организациями – это не дополнительная нагрузка, а инвестиция в будущее. Это эффективный инструмент, который позволяет нам решать ключевую воспитательную задачу – вырастить не просто успешного профессионала, а активного, ответственного и неравнодушного гражданина, готового своими руками менять жизнь вокруг к лучшему.</w:t>
      </w:r>
    </w:p>
    <w:p w14:paraId="0000001C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Давайте не будем бояться доверять нашим детям и отпускать их в самостоятельную общественную деятельность. Наша поддержка и грамотное наставничество помогут им сделать этот путь осмысленным, безопасным и по-настоящему результативным.</w:t>
      </w:r>
    </w:p>
    <w:p w14:paraId="0000001D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Я, </w:t>
      </w:r>
      <w:r>
        <w:rPr>
          <w:rFonts w:ascii="Times New Roman" w:cs="Times New Roman" w:hAnsi="Times New Roman"/>
          <w:sz w:val="28"/>
          <w:szCs w:val="28"/>
          <w:lang w:val="ru-RU"/>
        </w:rPr>
        <w:t>являюсь р</w:t>
      </w:r>
      <w:r>
        <w:rPr>
          <w:rFonts w:ascii="Times New Roman" w:cs="Times New Roman" w:hAnsi="Times New Roman"/>
          <w:sz w:val="28"/>
          <w:szCs w:val="28"/>
          <w:lang w:val="ru-RU"/>
        </w:rPr>
        <w:t>уководитель кружка «Школа журналистов» для учащихся 6-7 классов, хочу поделиться с вами практическим опытом, как внеурочная деятельность становится эффективной площадкой для воспитания настоящих граждан.</w:t>
      </w:r>
    </w:p>
    <w:p w14:paraId="0000001E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Мы часто говорим о формировании гражданской позиции абстрактно. На своем опыте я убедилась: чтобы слова не расходились с делом, ребенку нужна реальная аудитория и ощутимый результат его действий. Именно это я и стараюсь дать своим юным журналистам.</w:t>
      </w:r>
    </w:p>
    <w:p w14:paraId="0000001F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Наш кружок – это не просто урок риторики. Это мини-редакция, где каждый участник понимает: его слово имеет вес, его материал увидят, а его вопрос может что-то изменить.</w:t>
      </w:r>
    </w:p>
    <w:p w14:paraId="00000020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Вот как через конкретные журналистские проекты мы решаем глобальную воспитательную задачу:</w:t>
      </w:r>
    </w:p>
    <w:p w14:paraId="00000021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1. Проект «Новости нашей школы»: Формируем ответственность за свой микромир.</w:t>
      </w:r>
    </w:p>
    <w:p w14:paraId="00000022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Мы не просто пишем о прошедших мероприятиях. Мы ищем социальные темы: почему в столовой увеличились очереди? Как можно благоустроить школьный двор? Ребята учатся не жаловаться, а анализировать проблему, брать комментарии у администрации, искать решения и доносить их до общешкольной аудитории через стенгазету или школьный телеграм-канал. Это и есть первая ступень гражданственности – ответственность за место, где ты проводишь большую часть времени.</w:t>
      </w:r>
    </w:p>
    <w:p w14:paraId="00000023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2. Проект «Память в наших сердцах»: воспитываем патриотизм через личные истории.</w:t>
      </w:r>
    </w:p>
    <w:p w14:paraId="00000024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Вместо абстрактных лозунгов мы делаем серию интервью и очерков. Мои шестиклассники берут интервью у учителей-ветеранов, детей войны, записывают семейные истории. Чтобы написать такой текст, нужно не просто поговорить, а прочувствовать, сопереживать. Эта работа формирует глубинную, личностную связь с историей своей страны, куда более прочную, чем заученный параграф.</w:t>
      </w:r>
    </w:p>
    <w:p w14:paraId="00000025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3. Сотрудничество с БРПО и БРСМ: даем гражданской позиции реальный выход.</w:t>
      </w:r>
    </w:p>
    <w:p w14:paraId="00000026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Здесь наш кружок становится связующим звеном между инициативой и обществом.</w:t>
      </w:r>
    </w:p>
    <w:p w14:paraId="00000027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Когда пионеры проводят акцию «Чудеса на Рождество», наши журналисты не просто участвуют – они освещают ее: снимают видео-репортажи, берут интервью у организаторов и ребят, которые получают подарки.</w:t>
      </w:r>
    </w:p>
    <w:p w14:paraId="00000028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Когда активисты БР</w:t>
      </w:r>
      <w:r>
        <w:rPr>
          <w:rFonts w:ascii="Times New Roman" w:cs="Times New Roman" w:hAnsi="Times New Roman"/>
          <w:sz w:val="28"/>
          <w:szCs w:val="28"/>
          <w:lang w:val="ru-RU"/>
        </w:rPr>
        <w:t>ПО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организуют субботник, мы делаем фотоотчет и публикуем его, создавая информационный повод и признавая их труд.</w:t>
      </w:r>
    </w:p>
    <w:p w14:paraId="00000029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Что это дает? </w:t>
      </w:r>
      <w:r>
        <w:rPr>
          <w:rFonts w:ascii="Times New Roman" w:cs="Times New Roman" w:hAnsi="Times New Roman"/>
          <w:sz w:val="28"/>
          <w:szCs w:val="28"/>
          <w:lang w:val="ru-RU"/>
        </w:rPr>
        <w:t>Участникам акций (БРПО): их деятельность становится заметной, они чувствуют свою значимость.</w:t>
      </w:r>
    </w:p>
    <w:p w14:paraId="0000002A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Моим журналистам: они из пассивных наблюдателей превращаются в социальных хронографов, в тех, кто фиксирует добрые дела и транслирует их вовне. Они видят, что общественная работа – это не скучно, а интересно и полезно.</w:t>
      </w:r>
    </w:p>
    <w:p w14:paraId="0000002B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4. Развитие критического мышления и медиаграмотности.</w:t>
      </w:r>
    </w:p>
    <w:p w14:paraId="0000002C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 эпоху фейков это важнейшая гражданская компетенция. Мы учимся не просто пересказывать факты, а проверять их, отличать новость от мнения, задавать неудобные, но конструктивные вопросы. Наш девиз: «Журналист – не попугай, а фильтр».</w:t>
      </w:r>
    </w:p>
    <w:p w14:paraId="0000002D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Каков наш главный результат?</w:t>
      </w:r>
    </w:p>
    <w:p w14:paraId="0000002E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Я вижу его не в количестве выпущенных видеороликов и газет, а в изменениях в самих детях.</w:t>
      </w:r>
    </w:p>
    <w:p w14:paraId="0000002F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Из робких </w:t>
      </w:r>
      <w:r>
        <w:rPr>
          <w:rFonts w:ascii="Times New Roman" w:cs="Times New Roman" w:hAnsi="Times New Roman"/>
          <w:sz w:val="28"/>
          <w:szCs w:val="28"/>
          <w:lang w:val="ru-RU"/>
        </w:rPr>
        <w:t>малышей</w:t>
      </w:r>
      <w:r>
        <w:rPr>
          <w:rFonts w:ascii="Times New Roman" w:cs="Times New Roman" w:hAnsi="Times New Roman"/>
          <w:sz w:val="28"/>
          <w:szCs w:val="28"/>
          <w:lang w:val="ru-RU"/>
        </w:rPr>
        <w:t>, боявшихся поднять руку на уроке, они превращаются в ребят, которые могут уверенно взять интервью у директора школы.</w:t>
      </w:r>
    </w:p>
    <w:p w14:paraId="00000030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Они начинают видеть проблемы вокруг себя и, что главное, верят, что могут на них повлиять своим словом и делом.</w:t>
      </w:r>
    </w:p>
    <w:p w14:paraId="00000031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Они учатся работать в команде, слышать друг друга и нести ответственность за общее дело.</w:t>
      </w:r>
    </w:p>
    <w:p w14:paraId="00000032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Вывод, который я для себя сделала:</w:t>
      </w:r>
    </w:p>
    <w:p w14:paraId="00000033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Кружок, секция, любая внеурочная деятельность – это мощнейший ресурс. Мы не просто учим детей писать тексты. Мы создаем безопасную среду для социальных проб. Здесь можно ошибиться, спорить, предлагать смелые идеи и, в конечном счете, найти свой голос и понять свою роль в обществе.</w:t>
      </w:r>
    </w:p>
    <w:p w14:paraId="00000034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Я уверена, что подобный проектный подход, интегрированный с деятельностью молодежных организаций, можно успешно применять в любой сфере: экологии, волонтерстве, краеведении. </w:t>
      </w:r>
    </w:p>
    <w:p w14:paraId="00000035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</w:p>
    <w:p w14:paraId="00000036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</w:p>
    <w:p w14:paraId="00000037">
      <w:pPr>
        <w:spacing w:after="0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Учитель химии </w:t>
        <w:tab/>
        <w:tab/>
        <w:tab/>
        <w:tab/>
        <w:tab/>
        <w:tab/>
        <w:tab/>
        <w:t>К.Р.Окунева</w:t>
      </w: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isLgl w:val="off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bullet"/>
      <w:isLgl w:val="off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Карина</cp:lastModifiedBy>
</cp:coreProperties>
</file>