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515" w:rsidRPr="0064763A" w:rsidRDefault="006476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4763A">
        <w:rPr>
          <w:rFonts w:ascii="Times New Roman" w:hAnsi="Times New Roman" w:cs="Times New Roman"/>
          <w:b/>
          <w:sz w:val="28"/>
          <w:szCs w:val="28"/>
        </w:rPr>
        <w:t>Развитие естественно-научной грамотности на уроках химии</w:t>
      </w:r>
    </w:p>
    <w:p w:rsidR="005E4515" w:rsidRPr="0064763A" w:rsidRDefault="005E45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    современном    мире    человечество    сталкивается    с    серьезными проблемами,  связанными  с  сохранением  природных ресурсов,  обеспечением экологической   безопасности,   в   том   </w:t>
      </w:r>
      <w:r>
        <w:rPr>
          <w:rFonts w:ascii="Times New Roman" w:hAnsi="Times New Roman" w:cs="Times New Roman"/>
          <w:sz w:val="28"/>
          <w:szCs w:val="28"/>
        </w:rPr>
        <w:t>числе   в   условиях   технологичного производства, разработкой  и  использованием  естественных  и  искусственных энергетических систем, сокращением заболеваемости и сроков реабилитации и многими другими, решения которых, лежащие в области естественных на</w:t>
      </w:r>
      <w:r>
        <w:rPr>
          <w:rFonts w:ascii="Times New Roman" w:hAnsi="Times New Roman" w:cs="Times New Roman"/>
          <w:sz w:val="28"/>
          <w:szCs w:val="28"/>
        </w:rPr>
        <w:t>ук, актуальны    как    на    глобальном,    так    и    на    личностном    уровнях,    в профессиональной  деятельности  и  повседневной  жизни.  Естественнонаучное образование   рассматривается   как   фундамент   ценностного   отношения   к окружающему</w:t>
      </w:r>
      <w:r>
        <w:rPr>
          <w:rFonts w:ascii="Times New Roman" w:hAnsi="Times New Roman" w:cs="Times New Roman"/>
          <w:sz w:val="28"/>
          <w:szCs w:val="28"/>
        </w:rPr>
        <w:t xml:space="preserve">  миру  и  основа  научного  мировоззрения.  Изучение  предметов естественнонаучной      направленности      способствует      формированию      у школьников компетенций, которые требуются и для продолжения образования, и  для  выбора  собственного  профес</w:t>
      </w:r>
      <w:r>
        <w:rPr>
          <w:rFonts w:ascii="Times New Roman" w:hAnsi="Times New Roman" w:cs="Times New Roman"/>
          <w:sz w:val="28"/>
          <w:szCs w:val="28"/>
        </w:rPr>
        <w:t>сионального  пути,  а  также  определения собственной     мировоззренческой     позиции.     В     перспективе     развития социокультурной  среды,  ее  технологического  оснащения  человеку  все  чаще приходится   использовать   исследовательское   поведе</w:t>
      </w:r>
      <w:r>
        <w:rPr>
          <w:rFonts w:ascii="Times New Roman" w:hAnsi="Times New Roman" w:cs="Times New Roman"/>
          <w:sz w:val="28"/>
          <w:szCs w:val="28"/>
        </w:rPr>
        <w:t xml:space="preserve">ние,   которое   является источником   проявления   творческого   начала,   раскрытия   и   развития   его потенциальных   возможностей.   Эта   задача,   решение   которой   приведет   к необходимости познания мира и сделает исследование основой образа и </w:t>
      </w:r>
      <w:r>
        <w:rPr>
          <w:rFonts w:ascii="Times New Roman" w:hAnsi="Times New Roman" w:cs="Times New Roman"/>
          <w:sz w:val="28"/>
          <w:szCs w:val="28"/>
        </w:rPr>
        <w:t>стиля жизни. Таким образом, высокую значимость в контексте информационной, интеллектуальной  и  функциональной  подготовки  подрастающего  поколения имеет  понимание  научной  картины  мира,  владение   естественнонаучными знаниями,    способами    познава</w:t>
      </w:r>
      <w:r>
        <w:rPr>
          <w:rFonts w:ascii="Times New Roman" w:hAnsi="Times New Roman" w:cs="Times New Roman"/>
          <w:sz w:val="28"/>
          <w:szCs w:val="28"/>
        </w:rPr>
        <w:t>тельной    деятельности,    обеспечивающими эффективное применение теоретических сведений и специальных процедур при выполнении     разнообразных     заданий     прикладного     характера,     т .     е . естественнонаучная грамотность.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Естественно-научная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грамотность (ЕНГ) – это способность человека применять научные знания для понимания окружающего мира, интерпретации явлений и принятия обоснованных решений. В современном образовании развитие ЕНГ становится ключевой задачей, так как она формирует критичес</w:t>
      </w:r>
      <w:r>
        <w:rPr>
          <w:rFonts w:ascii="Times New Roman" w:hAnsi="Times New Roman" w:cs="Times New Roman"/>
          <w:sz w:val="28"/>
          <w:szCs w:val="28"/>
          <w:lang w:val="en-US"/>
        </w:rPr>
        <w:t>кое мышление и готовит учащихся к жизни в технологически развитом обществе.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Химия как учебный предмет обладает большим потенциалом для развития естественно-научной грамотности, поскольку сочетает теорию с практикой, экспериментом и междисциплинарными связя</w:t>
      </w:r>
      <w:r>
        <w:rPr>
          <w:rFonts w:ascii="Times New Roman" w:hAnsi="Times New Roman" w:cs="Times New Roman"/>
          <w:sz w:val="28"/>
          <w:szCs w:val="28"/>
          <w:lang w:val="en-US"/>
        </w:rPr>
        <w:t>ми.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качестве  одного  из основных   аспектов   для   характеристики   естественнонаучной   грамотности используется понятие «компетенция» — «объективное, социально задаваемое  требование  грамотно  и  эффективно  </w:t>
      </w:r>
      <w:r>
        <w:rPr>
          <w:rFonts w:ascii="Times New Roman" w:hAnsi="Times New Roman" w:cs="Times New Roman"/>
          <w:sz w:val="28"/>
          <w:szCs w:val="28"/>
        </w:rPr>
        <w:lastRenderedPageBreak/>
        <w:t>действовать  в  определенной сфере. Комп</w:t>
      </w:r>
      <w:r>
        <w:rPr>
          <w:rFonts w:ascii="Times New Roman" w:hAnsi="Times New Roman" w:cs="Times New Roman"/>
          <w:sz w:val="28"/>
          <w:szCs w:val="28"/>
        </w:rPr>
        <w:t>етенция может быть представлена перечнем результатов обучения, предполагающих готовность к продуктивной деятельности вне рамок учебных ситуаций».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   оценка    естественнонаучной    грамотности    соотносится    с содержанием учебных программ по так</w:t>
      </w:r>
      <w:r>
        <w:rPr>
          <w:rFonts w:ascii="Times New Roman" w:hAnsi="Times New Roman" w:cs="Times New Roman"/>
          <w:sz w:val="28"/>
          <w:szCs w:val="28"/>
        </w:rPr>
        <w:t>им учебным предметам , как биология, физика  и  астрономия,  география,  химия ,  и  связана  с  измерением  таких компетенций, как: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распознавать   и   объяснять   наблюдаемые   и   описанные   (вербально смоделированные) явления и их последствия с науч</w:t>
      </w:r>
      <w:r>
        <w:rPr>
          <w:rFonts w:ascii="Times New Roman" w:hAnsi="Times New Roman" w:cs="Times New Roman"/>
          <w:sz w:val="28"/>
          <w:szCs w:val="28"/>
        </w:rPr>
        <w:t>ной точки зрения;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применять   методы   и   приемы   естественнонаучного   исследования (в том числе виртуального и мысленного эксперимента);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.  интерпретировать данные и наблюдения, оценивать доказательства и соответствующие   выводы   с   позиций   сов</w:t>
      </w:r>
      <w:r>
        <w:rPr>
          <w:rFonts w:ascii="Times New Roman" w:hAnsi="Times New Roman" w:cs="Times New Roman"/>
          <w:sz w:val="28"/>
          <w:szCs w:val="28"/>
        </w:rPr>
        <w:t>ременного   естественнонаучного знания.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3710" cy="5621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56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Компетенция  «применять  методы  и  приемы  естественнонаучного исследования» включает владение умениями: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распознавать проблему, исследуемую в данной естественнонаучной работе;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определять    и    проектироват</w:t>
      </w:r>
      <w:r>
        <w:rPr>
          <w:rFonts w:ascii="Times New Roman" w:hAnsi="Times New Roman" w:cs="Times New Roman"/>
          <w:sz w:val="28"/>
          <w:szCs w:val="28"/>
        </w:rPr>
        <w:t>ь    процедуры,    методы    и    средства научного исследования данной проблемы;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оценивать их соответствие, эффективность и надежность с научной точки зрения для изучения данной проблемы 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 компетенция  предполагает  знание  ключевых  особенност</w:t>
      </w:r>
      <w:r>
        <w:rPr>
          <w:rFonts w:ascii="Times New Roman" w:hAnsi="Times New Roman" w:cs="Times New Roman"/>
          <w:sz w:val="28"/>
          <w:szCs w:val="28"/>
        </w:rPr>
        <w:t>ей организации   и   осуществления   научного   исследования,   например,   что именно  следует  измерять,  какие  переменные  должны  контролироваться, какие действия необходимо предпринять для сбора точных и достоверных данных. Это требует способности оц</w:t>
      </w:r>
      <w:r>
        <w:rPr>
          <w:rFonts w:ascii="Times New Roman" w:hAnsi="Times New Roman" w:cs="Times New Roman"/>
          <w:sz w:val="28"/>
          <w:szCs w:val="28"/>
        </w:rPr>
        <w:t>енивать качество данных, что, в свою очередь,  зависит  от  понимания  того,  что  данные  не  всегда  абсолютно точны 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      выявления       особенностей,       характеризующих       научное исследование, необходимо знание стандартных процедур, котор</w:t>
      </w:r>
      <w:r>
        <w:rPr>
          <w:rFonts w:ascii="Times New Roman" w:hAnsi="Times New Roman" w:cs="Times New Roman"/>
          <w:sz w:val="28"/>
          <w:szCs w:val="28"/>
        </w:rPr>
        <w:t xml:space="preserve">ые являются основой   различных   методов   и   практик,   используемых   для   получения научных знаний, понимание их роли и функции в обосновании знаний. 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Компетенция  интерпретировать  данные  и  наблюдения,  оценивать доказательства   и   соответствующ</w:t>
      </w:r>
      <w:r>
        <w:rPr>
          <w:rFonts w:ascii="Times New Roman" w:hAnsi="Times New Roman" w:cs="Times New Roman"/>
          <w:sz w:val="28"/>
          <w:szCs w:val="28"/>
        </w:rPr>
        <w:t>ие   выводы   с   позиций   современного естественнонаучного знания предполагает владение умениями: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  структурировать полученные или предоставленные данные;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  анализировать  и  критически  оценивать  данные,  утверждения  и аргументы в различных пред</w:t>
      </w:r>
      <w:r>
        <w:rPr>
          <w:rFonts w:ascii="Times New Roman" w:hAnsi="Times New Roman" w:cs="Times New Roman"/>
          <w:sz w:val="28"/>
          <w:szCs w:val="28"/>
        </w:rPr>
        <w:t>ставлениях;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  выявлять  общие  и  частные  закономерности  в  наблюдаемых  или описанных явлениях;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  распознавать   противоречия   между   причиной   и   следствием   в представленных или самостоятельно предлагаемых доказательствах;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  формулироват</w:t>
      </w:r>
      <w:r>
        <w:rPr>
          <w:rFonts w:ascii="Times New Roman" w:hAnsi="Times New Roman" w:cs="Times New Roman"/>
          <w:sz w:val="28"/>
          <w:szCs w:val="28"/>
        </w:rPr>
        <w:t>ь соответствующие научно обоснованные выводы 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  компетенция   связана   не   только   со   знанием   конкретных научных  теорий,  идей,  информации  и  фактов,  но  и  с  использованием широкого      комплекса      интеллектуальных     умений,     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обеспечивающих получение  новой  для  учащегося  информации  на  основе  имеющейся   c помощью логически грамотных рассуждений, доказательств. 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1. Понятие и компоненты естественно-научной грамотности</w:t>
      </w:r>
    </w:p>
    <w:p w:rsidR="005E4515" w:rsidRDefault="0064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Согласно международным исследованиям (PISA), ЕНГ </w:t>
      </w:r>
      <w:r>
        <w:rPr>
          <w:rFonts w:ascii="Times New Roman" w:hAnsi="Times New Roman" w:cs="Times New Roman"/>
          <w:sz w:val="28"/>
          <w:szCs w:val="28"/>
          <w:lang w:val="en-US"/>
        </w:rPr>
        <w:t>включает:</w:t>
      </w:r>
    </w:p>
    <w:p w:rsidR="005E4515" w:rsidRDefault="0064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Научные знания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(факты, законы, теории).</w:t>
      </w:r>
    </w:p>
    <w:p w:rsidR="005E4515" w:rsidRDefault="0064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Умение интерпретировать данные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(анализ графиков, таблиц, схем).</w:t>
      </w:r>
    </w:p>
    <w:p w:rsidR="005E4515" w:rsidRDefault="0064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Понимание научного метода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(наблюдение, гипотеза, эксперимент, вывод).</w:t>
      </w:r>
    </w:p>
    <w:p w:rsidR="005E4515" w:rsidRDefault="0064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Применение знаний в реальной жизни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(экология, медицина, технологии).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Роль химии в формировании ЕНГ</w:t>
      </w:r>
    </w:p>
    <w:p w:rsidR="005E4515" w:rsidRDefault="0064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Химия способствует развитию ЕНГ через:</w:t>
      </w:r>
    </w:p>
    <w:p w:rsidR="005E4515" w:rsidRDefault="0064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Экспериментальную деятельность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проведение опытов, анализ результатов.</w:t>
      </w:r>
    </w:p>
    <w:p w:rsidR="005E4515" w:rsidRDefault="0064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Решение практико-ориентированных задач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(например, расчет pH воды, изучение состава продуктов).</w:t>
      </w:r>
    </w:p>
    <w:p w:rsidR="005E4515" w:rsidRDefault="0064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Межпредметные связи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(физика, биология, экология).</w:t>
      </w:r>
    </w:p>
    <w:p w:rsidR="005E4515" w:rsidRDefault="0064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Критическую оценку информации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(анализ достоверности источников, разоблачение мифов).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3. Методы и приемы развития ЕНГ на уроках химии</w:t>
      </w:r>
    </w:p>
    <w:p w:rsidR="005E4515" w:rsidRDefault="0064763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Проблемное обучение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постановка вопросов, требующих исследования (например,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"Почему железо р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жавеет?"</w:t>
      </w:r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5E4515" w:rsidRDefault="0064763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Проектная деятельность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исследования на актуальные темы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"Влияние бытовой химии на окружающую среду"</w:t>
      </w:r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5E4515" w:rsidRDefault="0064763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Использование цифровых технологий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виртуальные лаборатории, моделирование реакций.</w:t>
      </w:r>
    </w:p>
    <w:p w:rsidR="005E4515" w:rsidRDefault="0064763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Контекстные задачи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связь с реальной жизнью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"Как выбрат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ь безопасный пластик?"</w:t>
      </w:r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5E4515" w:rsidRDefault="0064763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Дискуссии и дебаты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обсуждение спорных вопросов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"Польза и вред ГМО"</w:t>
      </w:r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4. Примеры заданий для развития ЕНГ</w:t>
      </w:r>
    </w:p>
    <w:p w:rsidR="005E4515" w:rsidRDefault="0064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Анализ этикеток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сравнение состава продуктов, определение пищевых добавок.</w:t>
      </w:r>
    </w:p>
    <w:p w:rsidR="005E4515" w:rsidRDefault="0064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Экологические кейсы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оценка влияния химических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производств на природу.</w:t>
      </w:r>
    </w:p>
    <w:p w:rsidR="005E4515" w:rsidRDefault="0064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Прогнозирование реакций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предсказание результатов опытов на основе законов химии.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5. Оценка сформированности ЕНГ</w:t>
      </w:r>
    </w:p>
    <w:p w:rsidR="005E4515" w:rsidRDefault="0064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Для проверки уровня ЕНГ можно использовать:</w:t>
      </w:r>
    </w:p>
    <w:p w:rsidR="005E4515" w:rsidRDefault="0064763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Тесты с открытыми вопросами.</w:t>
      </w:r>
    </w:p>
    <w:p w:rsidR="005E4515" w:rsidRDefault="0064763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Лабораторные </w:t>
      </w:r>
      <w:r>
        <w:rPr>
          <w:rFonts w:ascii="Times New Roman" w:hAnsi="Times New Roman" w:cs="Times New Roman"/>
          <w:sz w:val="28"/>
          <w:szCs w:val="28"/>
        </w:rPr>
        <w:t xml:space="preserve">и практические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работы с самостоятельным анализом.</w:t>
      </w:r>
    </w:p>
    <w:p w:rsidR="005E4515" w:rsidRDefault="0064763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Защиту проектов и исследова</w:t>
      </w:r>
      <w:r>
        <w:rPr>
          <w:rFonts w:ascii="Times New Roman" w:hAnsi="Times New Roman" w:cs="Times New Roman"/>
          <w:sz w:val="28"/>
          <w:szCs w:val="28"/>
        </w:rPr>
        <w:t>тельских работ.</w:t>
      </w:r>
    </w:p>
    <w:p w:rsidR="005E4515" w:rsidRDefault="005E45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Задачи, стоящие перед педагогом в развитии естественно-научной грамотности учащихся: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способствовать   уточнению   понимания   педагогами   потенциала   и взаимосвязи    учеб</w:t>
      </w:r>
      <w:r>
        <w:rPr>
          <w:rFonts w:ascii="Times New Roman" w:hAnsi="Times New Roman" w:cs="Times New Roman"/>
          <w:sz w:val="28"/>
          <w:szCs w:val="28"/>
        </w:rPr>
        <w:t xml:space="preserve">ных    предметов    естественнонаучного    направления    в формировании естественнонаучной грамотности как </w:t>
      </w:r>
      <w:r>
        <w:rPr>
          <w:rFonts w:ascii="Times New Roman" w:hAnsi="Times New Roman" w:cs="Times New Roman"/>
          <w:sz w:val="28"/>
          <w:szCs w:val="28"/>
        </w:rPr>
        <w:lastRenderedPageBreak/>
        <w:t>элемента функциональной грамотности и общей культуры современного человека;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 содействовать     расширению     информированности     педагогов     </w:t>
      </w:r>
      <w:r>
        <w:rPr>
          <w:rFonts w:ascii="Times New Roman" w:hAnsi="Times New Roman" w:cs="Times New Roman"/>
          <w:sz w:val="28"/>
          <w:szCs w:val="28"/>
        </w:rPr>
        <w:t>о готовности белорусских учащихся к применению знаний и умений по учебным предметам   естественнонаучного   направления   по   результатам   участия   в международном сравнительном исследовании PISA-2018;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.  способствовать   выбору   и   использованию   на</w:t>
      </w:r>
      <w:r>
        <w:rPr>
          <w:rFonts w:ascii="Times New Roman" w:hAnsi="Times New Roman" w:cs="Times New Roman"/>
          <w:sz w:val="28"/>
          <w:szCs w:val="28"/>
        </w:rPr>
        <w:t>иболее   эффективных методов, технологий, средств обучения для формирования естественнонаучной грамотности обучающихся в современном ее понимании.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эффекты: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повышение  качества  и  эффективности  образовательного  процесса  с учетом современных</w:t>
      </w:r>
      <w:r>
        <w:rPr>
          <w:rFonts w:ascii="Times New Roman" w:hAnsi="Times New Roman" w:cs="Times New Roman"/>
          <w:sz w:val="28"/>
          <w:szCs w:val="28"/>
        </w:rPr>
        <w:t xml:space="preserve"> тенденций при обучении предметам естественнонаучного направления на уровне общего среднего образования;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полидисциплинарный        характер        учебной,        проектной         и исследовательской деятельности учащихся  при изучении учебных предмето</w:t>
      </w:r>
      <w:r>
        <w:rPr>
          <w:rFonts w:ascii="Times New Roman" w:hAnsi="Times New Roman" w:cs="Times New Roman"/>
          <w:sz w:val="28"/>
          <w:szCs w:val="28"/>
        </w:rPr>
        <w:t>в естественнонаучной направленности;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 готовность обучающихся применять знания из области естественных наук,  в  том  числе  методы  естественнонаучного  исследования,  для  решения разнообразных  задач  в учебной,  будущей  профессиональной деятельности </w:t>
      </w:r>
      <w:r>
        <w:rPr>
          <w:rFonts w:ascii="Times New Roman" w:hAnsi="Times New Roman" w:cs="Times New Roman"/>
          <w:sz w:val="28"/>
          <w:szCs w:val="28"/>
        </w:rPr>
        <w:t>и повседневной жизни.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соответствии  с  выделенными  в  ходе  анализа  результатов  участия белорусских      учащихся      в      исследовании      PISA-2018      недостатками в сформированности  у  них  естественнонаучной  грамотности  рекомендуется в с</w:t>
      </w:r>
      <w:r>
        <w:rPr>
          <w:rFonts w:ascii="Times New Roman" w:hAnsi="Times New Roman" w:cs="Times New Roman"/>
          <w:sz w:val="28"/>
          <w:szCs w:val="28"/>
        </w:rPr>
        <w:t>уществующую         практику         преподавания        учебных         предметов естественнонаучной направленности на уровне общего среднего образования внести ряд изменений.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 Переориентация    практики    целеполагания,    организации    учебно-позн</w:t>
      </w:r>
      <w:r>
        <w:rPr>
          <w:rFonts w:ascii="Times New Roman" w:hAnsi="Times New Roman" w:cs="Times New Roman"/>
          <w:sz w:val="28"/>
          <w:szCs w:val="28"/>
        </w:rPr>
        <w:t>авательной   деятельности   обучающихся,   контроля   ее   результатов   на учебных  занятиях  по  предметам  естественнонаучного  направления  с учетом требований компетентностного подхода.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действующих образовательных стандартах и учебных программах по </w:t>
      </w:r>
      <w:r>
        <w:rPr>
          <w:rFonts w:ascii="Times New Roman" w:hAnsi="Times New Roman" w:cs="Times New Roman"/>
          <w:sz w:val="28"/>
          <w:szCs w:val="28"/>
        </w:rPr>
        <w:t>учебным    предметам,    обеспечивающим    получение    естественнонаучного образования, отмечена актуальность реализации данного подхода, что учтено как в определении технологий овладения методологическими и теоретическими знаниями,     способов    приобр</w:t>
      </w:r>
      <w:r>
        <w:rPr>
          <w:rFonts w:ascii="Times New Roman" w:hAnsi="Times New Roman" w:cs="Times New Roman"/>
          <w:sz w:val="28"/>
          <w:szCs w:val="28"/>
        </w:rPr>
        <w:t xml:space="preserve">етения    учащимися     опыта    познавательной деятельности,  так  и  в  формулировании  требований  к  результатам  освоения учебного   содержания.   Однако   для   реализации   учителем   в   конкретном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образовательном процессе компетентностного подхода</w:t>
      </w:r>
      <w:r>
        <w:rPr>
          <w:rFonts w:ascii="Times New Roman" w:hAnsi="Times New Roman" w:cs="Times New Roman"/>
          <w:sz w:val="28"/>
          <w:szCs w:val="28"/>
        </w:rPr>
        <w:t xml:space="preserve"> , помимо изменений в нормативных документах , следует: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формулировать   цели   учебного   занятия   посредством   определения формируемых  личностных,  предметных  и  метапредметных  компетенций  и конкретных результатов данного процесса на отдельном пр</w:t>
      </w:r>
      <w:r>
        <w:rPr>
          <w:rFonts w:ascii="Times New Roman" w:hAnsi="Times New Roman" w:cs="Times New Roman"/>
          <w:sz w:val="28"/>
          <w:szCs w:val="28"/>
        </w:rPr>
        <w:t>омежутке учебного времени с учетом потенциала темы;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целенаправленно     развивать     учебно-познавательную     мотивацию посредством актуализации и демонстрации значимости изучаемого содержания и   опыта   осваиваемых   действий   в   перспективе   жиз</w:t>
      </w:r>
      <w:r>
        <w:rPr>
          <w:rFonts w:ascii="Times New Roman" w:hAnsi="Times New Roman" w:cs="Times New Roman"/>
          <w:sz w:val="28"/>
          <w:szCs w:val="28"/>
        </w:rPr>
        <w:t>ни   и   деятельности современного человека;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стимулировать учебную активность учащихся на всех этапах учебного занятия     на     основе     использования     частично-поисковых,     проблемных, исследовательских  методов  обучения  (дискуссия ,  дебаты</w:t>
      </w:r>
      <w:r>
        <w:rPr>
          <w:rFonts w:ascii="Times New Roman" w:hAnsi="Times New Roman" w:cs="Times New Roman"/>
          <w:sz w:val="28"/>
          <w:szCs w:val="28"/>
        </w:rPr>
        <w:t>,  мозговой  штурм, «снежный ком», «кейс-метод» и др .);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контролировать результаты учебной деятельности с учетом специфики конкретных элементов формируемых компетенций.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 Повышение  уровня  проблематизации  процесса   обучения  за   счет создания при</w:t>
      </w:r>
      <w:r>
        <w:rPr>
          <w:rFonts w:ascii="Times New Roman" w:hAnsi="Times New Roman" w:cs="Times New Roman"/>
          <w:sz w:val="28"/>
          <w:szCs w:val="28"/>
        </w:rPr>
        <w:t xml:space="preserve"> изучении нового материала проблемных ситуаций и включение учащихся  в  поиск,  обсуждение,  выбор  и  обоснование решений.  Вовлечение учащихся  в  качестве  активных  участников  в  рассмотрение  и  обсуждение различных  по  степени  сложности  научных  </w:t>
      </w:r>
      <w:r>
        <w:rPr>
          <w:rFonts w:ascii="Times New Roman" w:hAnsi="Times New Roman" w:cs="Times New Roman"/>
          <w:sz w:val="28"/>
          <w:szCs w:val="28"/>
        </w:rPr>
        <w:t>вопросов,  изучение  ими,  а  не готовое    представление    учителем    существующих    методов    и    способов разрешения    проблем ,    выявление    возможных    рисков    и    вариантов    их минимизации обеспечат более высокий уровень самостоятельно</w:t>
      </w:r>
      <w:r>
        <w:rPr>
          <w:rFonts w:ascii="Times New Roman" w:hAnsi="Times New Roman" w:cs="Times New Roman"/>
          <w:sz w:val="28"/>
          <w:szCs w:val="28"/>
        </w:rPr>
        <w:t>сти в учебно- познавательной    деятельности    при    изучении    материала    по    предметам естественнонаучного направления. А также помогут  стимулировать развитие метапредметных    умений:    формулировать    гипотезы,    конструировать    и проводит</w:t>
      </w:r>
      <w:r>
        <w:rPr>
          <w:rFonts w:ascii="Times New Roman" w:hAnsi="Times New Roman" w:cs="Times New Roman"/>
          <w:sz w:val="28"/>
          <w:szCs w:val="28"/>
        </w:rPr>
        <w:t>ь эксперименты, выявлять закономерности. Характер познавательной деятельности учащихся при этом может быть различным: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составление  серии  вопросов,  задаваемых  в  совместной  дискуссии между учащимися и учителем;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анализ  ряда   примеров   протекания</w:t>
      </w:r>
      <w:r>
        <w:rPr>
          <w:rFonts w:ascii="Times New Roman" w:hAnsi="Times New Roman" w:cs="Times New Roman"/>
          <w:sz w:val="28"/>
          <w:szCs w:val="28"/>
        </w:rPr>
        <w:t xml:space="preserve">   описанного   или   наблюдаемого явления/процесса;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поиск  и  сопоставление  необходимой  информации,  предложенной  в разных источниках;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сравнение нескольких совокупностей представленных доказательств и другое .</w:t>
      </w:r>
    </w:p>
    <w:p w:rsidR="005E4515" w:rsidRDefault="005E45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Важное значение имеет расширение сп</w:t>
      </w:r>
      <w:r>
        <w:rPr>
          <w:rFonts w:ascii="Times New Roman" w:hAnsi="Times New Roman" w:cs="Times New Roman"/>
          <w:sz w:val="28"/>
          <w:szCs w:val="28"/>
        </w:rPr>
        <w:t xml:space="preserve">ектра осуществляемой учащимися исследовательской   деятельности   относительно   различных   этапов   урока: актуализация   знаний,   изучение   нового   материала,   </w:t>
      </w:r>
      <w:r>
        <w:rPr>
          <w:rFonts w:ascii="Times New Roman" w:hAnsi="Times New Roman" w:cs="Times New Roman"/>
          <w:sz w:val="28"/>
          <w:szCs w:val="28"/>
        </w:rPr>
        <w:lastRenderedPageBreak/>
        <w:t>закрепление   знаний   и умений. Причем в каждом случае работа должна планироваться таким</w:t>
      </w:r>
      <w:r>
        <w:rPr>
          <w:rFonts w:ascii="Times New Roman" w:hAnsi="Times New Roman" w:cs="Times New Roman"/>
          <w:sz w:val="28"/>
          <w:szCs w:val="28"/>
        </w:rPr>
        <w:t xml:space="preserve"> образом, чтобы учащиеся прошли все этапы такой деятельности: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определили цели деятельности;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проанализировали актуальную информацию;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сформулировали проблему;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представили и обосновали гипотезы решения;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составили план исследовательской работы;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реализовали план;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обработали и проанализировали полученные данные;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сформулировали выводы.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Целесообразно   включать  задания   исследовательского  характера   и   в домашние задания в  качестве элективных, но  с обязательным последующим рассмотрени</w:t>
      </w:r>
      <w:r>
        <w:rPr>
          <w:rFonts w:ascii="Times New Roman" w:hAnsi="Times New Roman" w:cs="Times New Roman"/>
          <w:sz w:val="28"/>
          <w:szCs w:val="28"/>
        </w:rPr>
        <w:t>ем на учебном занятии.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 Целенаправленное          стимулирование          учебно -познавательной мотивации на основе раскрытия и демонстрации возможностей практического использования предметных знаний и умений в повседневной жизни и отраслях современно</w:t>
      </w:r>
      <w:r>
        <w:rPr>
          <w:rFonts w:ascii="Times New Roman" w:hAnsi="Times New Roman" w:cs="Times New Roman"/>
          <w:sz w:val="28"/>
          <w:szCs w:val="28"/>
        </w:rPr>
        <w:t>го  социально -экономического  и  промышленного  комплекса,  что будет    способствовать   осуществлению   и   профориентационной    функции. Разработчиками учебных пособий по химии,  биологии, географии,  физике в значительной степени представлен мотивиру</w:t>
      </w:r>
      <w:r>
        <w:rPr>
          <w:rFonts w:ascii="Times New Roman" w:hAnsi="Times New Roman" w:cs="Times New Roman"/>
          <w:sz w:val="28"/>
          <w:szCs w:val="28"/>
        </w:rPr>
        <w:t xml:space="preserve">ющий материал: дополнительные сведения,  интересные   факты,  в  том  числе  исторические,  инструкции  по проведению   домашних   экспериментов,   интерактивные   модели;   созданы условия  для  быстрого  перехода  к  соответствующим  интернет-ресурсам.  </w:t>
      </w:r>
      <w:r>
        <w:rPr>
          <w:rFonts w:ascii="Times New Roman" w:hAnsi="Times New Roman" w:cs="Times New Roman"/>
          <w:sz w:val="28"/>
          <w:szCs w:val="28"/>
        </w:rPr>
        <w:t>В процессе учебного занятия такой материал следует регулярно использовать для организации   обсуждений,   постановки   и   решения   проблем,   определения значимости изучаемого содержания и приобретаемых умений.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 Усиление                практико-ориен</w:t>
      </w:r>
      <w:r>
        <w:rPr>
          <w:rFonts w:ascii="Times New Roman" w:hAnsi="Times New Roman" w:cs="Times New Roman"/>
          <w:sz w:val="28"/>
          <w:szCs w:val="28"/>
        </w:rPr>
        <w:t>тированной                составляющей образовательного   процесса   по   учебным   предметам   естественнонаучного направления    за    счет    включения    соответствующих    дидактических    и диагностических   заданий,   разработанных   с   учетом   вн</w:t>
      </w:r>
      <w:r>
        <w:rPr>
          <w:rFonts w:ascii="Times New Roman" w:hAnsi="Times New Roman" w:cs="Times New Roman"/>
          <w:sz w:val="28"/>
          <w:szCs w:val="28"/>
        </w:rPr>
        <w:t>утрипредметных   и межпредметных связей.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  практико-ориентированными   понимаются   сюжетные   задания,   у которых   контекст   обеспечивает   подлинные   условия   для   использования естественнонаучных    знаний    в    повседневной    жизни,    про</w:t>
      </w:r>
      <w:r>
        <w:rPr>
          <w:rFonts w:ascii="Times New Roman" w:hAnsi="Times New Roman" w:cs="Times New Roman"/>
          <w:sz w:val="28"/>
          <w:szCs w:val="28"/>
        </w:rPr>
        <w:t>фессиональной деятельности   и   при   изучении   других   учебных   предметов.   Это   задания, раскрывающие многообразие применения химии, биологии, физики, географии и  своеобразие  отражения  ими  реального  мира,  представляющие  интерес  с практическ</w:t>
      </w:r>
      <w:r>
        <w:rPr>
          <w:rFonts w:ascii="Times New Roman" w:hAnsi="Times New Roman" w:cs="Times New Roman"/>
          <w:sz w:val="28"/>
          <w:szCs w:val="28"/>
        </w:rPr>
        <w:t>ой точки зрения. Их использование на учебных занятиях позволяет минимизировать трудности обучающихся, связанные с: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.  пониманием     функциональной     зависимости     между     основными элементами содержания учебных предметов естественнонаучного </w:t>
      </w:r>
      <w:r>
        <w:rPr>
          <w:rFonts w:ascii="Times New Roman" w:hAnsi="Times New Roman" w:cs="Times New Roman"/>
          <w:sz w:val="28"/>
          <w:szCs w:val="28"/>
        </w:rPr>
        <w:t>направления;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осознанием    целостности    и    системности    знаний    в    связи    с недостаточностью    проявления    внутрипредметных    (между    содержанием отдельных   разделов)   и   межпредметных    связей    (с   другими   учебными предметами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 развитием  функционального  мышления  и  способностью  применять естественнонаучные знания при выполнении заданий, имеющих расширенную фабулу  (описательный  характер  ситуации,  включение  большого  количества несущественных   деталей   и   данных, </w:t>
      </w:r>
      <w:r>
        <w:rPr>
          <w:rFonts w:ascii="Times New Roman" w:hAnsi="Times New Roman" w:cs="Times New Roman"/>
          <w:sz w:val="28"/>
          <w:szCs w:val="28"/>
        </w:rPr>
        <w:t xml:space="preserve">  отсутствие   указания   на   способ   или последовательность выполнения);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осуществлением критической оценки и интерпретации противоречивой информации, содержащейся в условии задания;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 проведением рассуждения, приведением доказательств, обоснованием </w:t>
      </w:r>
      <w:r>
        <w:rPr>
          <w:rFonts w:ascii="Times New Roman" w:hAnsi="Times New Roman" w:cs="Times New Roman"/>
          <w:sz w:val="28"/>
          <w:szCs w:val="28"/>
        </w:rPr>
        <w:t>своей точки зрения, аргументированием выводов;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предугадыванием      рационального      пути      выполнения      задания, вычленением     необходимых     для     оперирования     и     анализа     данных, моделированием хода решения и прогнозированием р</w:t>
      </w:r>
      <w:r>
        <w:rPr>
          <w:rFonts w:ascii="Times New Roman" w:hAnsi="Times New Roman" w:cs="Times New Roman"/>
          <w:sz w:val="28"/>
          <w:szCs w:val="28"/>
        </w:rPr>
        <w:t>езультата;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проведением проверки правильности своего решения, осуществлением пошагового самоконтроля;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 отсутствием   интереса   к   учебно -исследовательской   и   проектной деятельности  в  рамках  изучения  учебных  предметов  естественнонаучного нап</w:t>
      </w:r>
      <w:r>
        <w:rPr>
          <w:rFonts w:ascii="Times New Roman" w:hAnsi="Times New Roman" w:cs="Times New Roman"/>
          <w:sz w:val="28"/>
          <w:szCs w:val="28"/>
        </w:rPr>
        <w:t>равления.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     практико-ориентированных      задач      с      межпредметным содержанием  —   один   из   важнейших   элементов   процесса   формирования предметных,   метапредметных   и   личностных   компетенций.   При   решении именно   таких   </w:t>
      </w:r>
      <w:r>
        <w:rPr>
          <w:rFonts w:ascii="Times New Roman" w:hAnsi="Times New Roman" w:cs="Times New Roman"/>
          <w:sz w:val="28"/>
          <w:szCs w:val="28"/>
        </w:rPr>
        <w:t>задач   определяются   глубина   понимания   тех   или   иных закономерностей,   сформированность   умений   применять   их   для   анализа реальных процессов и в практических целях.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 Организация и проведение межпредметных факультативных занятий и    в</w:t>
      </w:r>
      <w:r>
        <w:rPr>
          <w:rFonts w:ascii="Times New Roman" w:hAnsi="Times New Roman" w:cs="Times New Roman"/>
          <w:sz w:val="28"/>
          <w:szCs w:val="28"/>
        </w:rPr>
        <w:t>неклассных    мероприятий    (интеллектуальные    турниры,    конкурсы, викторины,     исследовательские     практикумы/лаборатории,     тематические недели,     конференции     и     т. п.)     естественнонаучной     направленности познавательного, исслед</w:t>
      </w:r>
      <w:r>
        <w:rPr>
          <w:rFonts w:ascii="Times New Roman" w:hAnsi="Times New Roman" w:cs="Times New Roman"/>
          <w:sz w:val="28"/>
          <w:szCs w:val="28"/>
        </w:rPr>
        <w:t>овательского характера, предполагающих групповую проектную деятельность.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 такой деятельности при участии нескольких учителей -предметников в качестве консультантов важным является не только выдвижение и разработка плодотворной идеи, но и грамотное использ</w:t>
      </w:r>
      <w:r>
        <w:rPr>
          <w:rFonts w:ascii="Times New Roman" w:hAnsi="Times New Roman" w:cs="Times New Roman"/>
          <w:sz w:val="28"/>
          <w:szCs w:val="28"/>
        </w:rPr>
        <w:t xml:space="preserve">ование совокупности знаний по нескольким предметам, позволяющих представить и описать рациональное и оригинальное </w:t>
      </w:r>
      <w:r>
        <w:rPr>
          <w:rFonts w:ascii="Times New Roman" w:hAnsi="Times New Roman" w:cs="Times New Roman"/>
          <w:sz w:val="28"/>
          <w:szCs w:val="28"/>
        </w:rPr>
        <w:lastRenderedPageBreak/>
        <w:t>комплексное решение. Групповая работа подразумевает в этом случае   слаженную  работу  нескольких  учителей  и  учащихся  над   одним проектом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4515" w:rsidRDefault="0064763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Развитие естественно-научной грамотности на уроках химии помогает учащимся не только освоить предмет, но и научиться применять знания в повседневной жизни. Использование активных методов обучения, связь теории с практикой и акцент на критическое мышление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делают химию важным инструментом формирования научного мировоззрения.</w:t>
      </w:r>
    </w:p>
    <w:p w:rsidR="005E4515" w:rsidRDefault="005E45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E4515">
      <w:pgSz w:w="11906" w:h="16838"/>
      <w:pgMar w:top="1440" w:right="1440" w:bottom="1440" w:left="1440" w:header="708" w:footer="708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72D1F"/>
    <w:multiLevelType w:val="multilevel"/>
    <w:tmpl w:val="9064B09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AE0523"/>
    <w:multiLevelType w:val="hybridMultilevel"/>
    <w:tmpl w:val="826A9A36"/>
    <w:lvl w:ilvl="0" w:tplc="7BDC3DE6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2AC8B4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81EE1A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60DEBE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E20AB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1612F0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2A46D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A3C8D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A3D6CC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7FD59A7"/>
    <w:multiLevelType w:val="multilevel"/>
    <w:tmpl w:val="3E42D95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BD64F5A"/>
    <w:multiLevelType w:val="multilevel"/>
    <w:tmpl w:val="E384BD9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377623C"/>
    <w:multiLevelType w:val="multilevel"/>
    <w:tmpl w:val="C1B276B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BA701C8"/>
    <w:multiLevelType w:val="hybridMultilevel"/>
    <w:tmpl w:val="0A84B260"/>
    <w:lvl w:ilvl="0" w:tplc="A20C3AD2">
      <w:start w:val="1"/>
      <w:numFmt w:val="decimal"/>
      <w:lvlText w:val="%1."/>
      <w:lvlJc w:val="left"/>
      <w:pPr>
        <w:ind w:left="720" w:hanging="360"/>
      </w:pPr>
    </w:lvl>
    <w:lvl w:ilvl="1" w:tplc="DCAC2E06" w:tentative="1">
      <w:start w:val="1"/>
      <w:numFmt w:val="lowerLetter"/>
      <w:lvlText w:val="%2."/>
      <w:lvlJc w:val="left"/>
      <w:pPr>
        <w:ind w:left="1440" w:hanging="360"/>
      </w:pPr>
    </w:lvl>
    <w:lvl w:ilvl="2" w:tplc="249493E6" w:tentative="1">
      <w:start w:val="1"/>
      <w:numFmt w:val="lowerRoman"/>
      <w:lvlText w:val="%3."/>
      <w:lvlJc w:val="right"/>
      <w:pPr>
        <w:ind w:left="2160" w:hanging="360"/>
      </w:pPr>
    </w:lvl>
    <w:lvl w:ilvl="3" w:tplc="68DA0716" w:tentative="1">
      <w:start w:val="1"/>
      <w:numFmt w:val="decimal"/>
      <w:lvlText w:val="%4."/>
      <w:lvlJc w:val="left"/>
      <w:pPr>
        <w:ind w:left="2880" w:hanging="360"/>
      </w:pPr>
    </w:lvl>
    <w:lvl w:ilvl="4" w:tplc="5616E824" w:tentative="1">
      <w:start w:val="1"/>
      <w:numFmt w:val="lowerLetter"/>
      <w:lvlText w:val="%5."/>
      <w:lvlJc w:val="left"/>
      <w:pPr>
        <w:ind w:left="3600" w:hanging="360"/>
      </w:pPr>
    </w:lvl>
    <w:lvl w:ilvl="5" w:tplc="2EF49628" w:tentative="1">
      <w:start w:val="1"/>
      <w:numFmt w:val="lowerRoman"/>
      <w:lvlText w:val="%6."/>
      <w:lvlJc w:val="right"/>
      <w:pPr>
        <w:ind w:left="4320" w:hanging="360"/>
      </w:pPr>
    </w:lvl>
    <w:lvl w:ilvl="6" w:tplc="E1A4F182" w:tentative="1">
      <w:start w:val="1"/>
      <w:numFmt w:val="decimal"/>
      <w:lvlText w:val="%7."/>
      <w:lvlJc w:val="left"/>
      <w:pPr>
        <w:ind w:left="5040" w:hanging="360"/>
      </w:pPr>
    </w:lvl>
    <w:lvl w:ilvl="7" w:tplc="8CA4E63A" w:tentative="1">
      <w:start w:val="1"/>
      <w:numFmt w:val="lowerLetter"/>
      <w:lvlText w:val="%8."/>
      <w:lvlJc w:val="left"/>
      <w:pPr>
        <w:ind w:left="5760" w:hanging="360"/>
      </w:pPr>
    </w:lvl>
    <w:lvl w:ilvl="8" w:tplc="EADA3340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6" w15:restartNumberingAfterBreak="0">
    <w:nsid w:val="57EC4E95"/>
    <w:multiLevelType w:val="multilevel"/>
    <w:tmpl w:val="EEC2355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7307242"/>
    <w:multiLevelType w:val="multilevel"/>
    <w:tmpl w:val="3D845E5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DBC084C"/>
    <w:multiLevelType w:val="hybridMultilevel"/>
    <w:tmpl w:val="D4F2CF7E"/>
    <w:lvl w:ilvl="0" w:tplc="CDF0107E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F566CD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88CC9C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C3277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53CFB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22069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72656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80A8C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09C76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  <w:lvlOverride w:ilvl="0">
      <w:lvl w:ilvl="0" w:tentative="1">
        <w:numFmt w:val="bullet"/>
        <w:lvlText w:val="·"/>
        <w:lvlJc w:val="left"/>
      </w:lvl>
    </w:lvlOverride>
  </w:num>
  <w:num w:numId="2">
    <w:abstractNumId w:val="3"/>
    <w:lvlOverride w:ilvl="0">
      <w:lvl w:ilvl="0">
        <w:numFmt w:val="bullet"/>
        <w:lvlText w:val="1."/>
        <w:lvlJc w:val="left"/>
      </w:lvl>
    </w:lvlOverride>
  </w:num>
  <w:num w:numId="3">
    <w:abstractNumId w:val="4"/>
    <w:lvlOverride w:ilvl="0">
      <w:lvl w:ilvl="0">
        <w:numFmt w:val="bullet"/>
        <w:lvlText w:val="2."/>
        <w:lvlJc w:val="left"/>
      </w:lvl>
    </w:lvlOverride>
  </w:num>
  <w:num w:numId="4">
    <w:abstractNumId w:val="6"/>
    <w:lvlOverride w:ilvl="0">
      <w:lvl w:ilvl="0">
        <w:numFmt w:val="bullet"/>
        <w:lvlText w:val="3."/>
        <w:lvlJc w:val="left"/>
      </w:lvl>
    </w:lvlOverride>
  </w:num>
  <w:num w:numId="5">
    <w:abstractNumId w:val="7"/>
    <w:lvlOverride w:ilvl="0">
      <w:lvl w:ilvl="0">
        <w:numFmt w:val="bullet"/>
        <w:lvlText w:val="4."/>
        <w:lvlJc w:val="left"/>
      </w:lvl>
    </w:lvlOverride>
  </w:num>
  <w:num w:numId="6">
    <w:abstractNumId w:val="2"/>
    <w:lvlOverride w:ilvl="0">
      <w:lvl w:ilvl="0">
        <w:numFmt w:val="bullet"/>
        <w:lvlText w:val="5."/>
        <w:lvlJc w:val="left"/>
      </w:lvl>
    </w:lvlOverride>
  </w:num>
  <w:num w:numId="7">
    <w:abstractNumId w:val="8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515"/>
    <w:rsid w:val="005E4515"/>
    <w:rsid w:val="0064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182FA3-F529-4163-8430-1B0399693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a">
    <w:name w:val="Plain Text"/>
    <w:basedOn w:val="a"/>
    <w:link w:val="afb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b">
    <w:name w:val="Текст Знак"/>
    <w:basedOn w:val="a0"/>
    <w:link w:val="afa"/>
    <w:uiPriority w:val="99"/>
    <w:rPr>
      <w:rFonts w:ascii="Courier New" w:hAnsi="Courier New" w:cs="Courier New"/>
      <w:sz w:val="21"/>
      <w:szCs w:val="21"/>
    </w:rPr>
  </w:style>
  <w:style w:type="paragraph" w:styleId="afc">
    <w:name w:val="header"/>
    <w:basedOn w:val="a"/>
    <w:link w:val="afd"/>
    <w:uiPriority w:val="99"/>
    <w:unhideWhenUsed/>
    <w:pPr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</w:style>
  <w:style w:type="paragraph" w:styleId="afe">
    <w:name w:val="footer"/>
    <w:basedOn w:val="a"/>
    <w:link w:val="aff"/>
    <w:uiPriority w:val="99"/>
    <w:unhideWhenUsed/>
    <w:pPr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</w:style>
  <w:style w:type="paragraph" w:styleId="aff0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2718</Words>
  <Characters>15495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USER</cp:lastModifiedBy>
  <cp:revision>3</cp:revision>
  <dcterms:created xsi:type="dcterms:W3CDTF">2025-04-09T13:02:00Z</dcterms:created>
  <dcterms:modified xsi:type="dcterms:W3CDTF">2025-04-09T13:02:00Z</dcterms:modified>
</cp:coreProperties>
</file>